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6D" w:rsidRDefault="00D2216D" w:rsidP="00D2216D">
      <w:pPr>
        <w:spacing w:line="240" w:lineRule="auto"/>
        <w:contextualSpacing/>
        <w:jc w:val="center"/>
      </w:pPr>
      <w:r w:rsidRPr="00D2216D">
        <w:rPr>
          <w:rFonts w:ascii="Times New Roman" w:hAnsi="Times New Roman" w:cs="Times New Roman"/>
          <w:b/>
        </w:rPr>
        <w:t>ФОРМЫ ЗАЩИТЫ ПРАВ РЕБЕНКА В РОССИЙСКОЙ ФЕДЕРАЦИИ</w:t>
      </w:r>
      <w:r>
        <w:t xml:space="preserve"> </w:t>
      </w:r>
    </w:p>
    <w:p w:rsidR="00D2216D" w:rsidRPr="00D2216D" w:rsidRDefault="00D2216D" w:rsidP="00D2216D">
      <w:pPr>
        <w:spacing w:line="240" w:lineRule="auto"/>
        <w:ind w:firstLine="708"/>
        <w:contextualSpacing/>
        <w:jc w:val="both"/>
        <w:rPr>
          <w:rFonts w:ascii="Times New Roman" w:hAnsi="Times New Roman" w:cs="Times New Roman"/>
          <w:b/>
          <w:color w:val="000000"/>
          <w:sz w:val="52"/>
          <w:szCs w:val="52"/>
          <w:shd w:val="clear" w:color="auto" w:fill="FFFFFF"/>
        </w:rPr>
      </w:pPr>
      <w:r w:rsidRPr="00D2216D">
        <w:rPr>
          <w:rFonts w:ascii="Times New Roman" w:hAnsi="Times New Roman" w:cs="Times New Roman"/>
        </w:rPr>
        <w:t xml:space="preserve">Защита прав ребенка в Российской Федерации относится к числу наиболее актуальных проблем. В соответствии с Конституцией Российской Федерации ребенку от рождения принадлежат и гарантируются государством права и свободы человека и гражданина, установленные Конституцией Российской Федерации Провозгласив приоритет прав и свобод человека и гражданина, в том числе и ребенка Российская Федерация приняла на себя также обязанности защищать права гражданина любого возраста, ограждать их от любого незаконного вмешательства или ограничения (ст.2 Конституции Российской Федерации). В законодательстве Российской Федерации заложены основы государственных гарантий реализации защиты прав ребенка. Принято выделять две основные формы защиты прав: </w:t>
      </w:r>
      <w:proofErr w:type="spellStart"/>
      <w:r w:rsidRPr="00D2216D">
        <w:rPr>
          <w:rFonts w:ascii="Times New Roman" w:hAnsi="Times New Roman" w:cs="Times New Roman"/>
        </w:rPr>
        <w:t>юрисдикционную</w:t>
      </w:r>
      <w:proofErr w:type="spellEnd"/>
      <w:r w:rsidRPr="00D2216D">
        <w:rPr>
          <w:rFonts w:ascii="Times New Roman" w:hAnsi="Times New Roman" w:cs="Times New Roman"/>
        </w:rPr>
        <w:t xml:space="preserve"> и </w:t>
      </w:r>
      <w:proofErr w:type="spellStart"/>
      <w:r w:rsidRPr="00D2216D">
        <w:rPr>
          <w:rFonts w:ascii="Times New Roman" w:hAnsi="Times New Roman" w:cs="Times New Roman"/>
        </w:rPr>
        <w:t>неюрисдикционную</w:t>
      </w:r>
      <w:proofErr w:type="spellEnd"/>
      <w:r w:rsidRPr="00D2216D">
        <w:rPr>
          <w:rFonts w:ascii="Times New Roman" w:hAnsi="Times New Roman" w:cs="Times New Roman"/>
        </w:rPr>
        <w:t xml:space="preserve">. </w:t>
      </w:r>
      <w:proofErr w:type="spellStart"/>
      <w:r w:rsidRPr="00D2216D">
        <w:rPr>
          <w:rFonts w:ascii="Times New Roman" w:hAnsi="Times New Roman" w:cs="Times New Roman"/>
        </w:rPr>
        <w:t>Юрисдикционная</w:t>
      </w:r>
      <w:proofErr w:type="spellEnd"/>
      <w:r w:rsidRPr="00D2216D">
        <w:rPr>
          <w:rFonts w:ascii="Times New Roman" w:hAnsi="Times New Roman" w:cs="Times New Roman"/>
        </w:rPr>
        <w:t xml:space="preserve"> форма защиты – это деятельность уполномоченных государством органов по защите нарушенных или оспариваемых прав (суд, прокуратура, орган опеки и попечительства, орган внутренних дел, орган загса и др.). В рамках </w:t>
      </w:r>
      <w:proofErr w:type="spellStart"/>
      <w:r w:rsidRPr="00D2216D">
        <w:rPr>
          <w:rFonts w:ascii="Times New Roman" w:hAnsi="Times New Roman" w:cs="Times New Roman"/>
        </w:rPr>
        <w:t>юрисдикционной</w:t>
      </w:r>
      <w:proofErr w:type="spellEnd"/>
      <w:r w:rsidRPr="00D2216D">
        <w:rPr>
          <w:rFonts w:ascii="Times New Roman" w:hAnsi="Times New Roman" w:cs="Times New Roman"/>
        </w:rPr>
        <w:t xml:space="preserve"> формы защиты, в свою очередь, выделяют общий (судебный) и специальный (административный) порядок защиты нарушенных прав. </w:t>
      </w:r>
      <w:proofErr w:type="spellStart"/>
      <w:r w:rsidRPr="00D2216D">
        <w:rPr>
          <w:rFonts w:ascii="Times New Roman" w:hAnsi="Times New Roman" w:cs="Times New Roman"/>
        </w:rPr>
        <w:t>Неюрисдикционная</w:t>
      </w:r>
      <w:proofErr w:type="spellEnd"/>
      <w:r w:rsidRPr="00D2216D">
        <w:rPr>
          <w:rFonts w:ascii="Times New Roman" w:hAnsi="Times New Roman" w:cs="Times New Roman"/>
        </w:rPr>
        <w:t xml:space="preserve"> форма защиты прав – это действия граждан и негосударственных организаций по защите прав и охраняемых законом интересов, которые совершаются ими самостоятельно, без обращения за помощью к компетентным органам. Такие действия называют самозащитой прав. В данной статье хотелось бы более подробно рассмотреть </w:t>
      </w:r>
      <w:proofErr w:type="spellStart"/>
      <w:r w:rsidRPr="00D2216D">
        <w:rPr>
          <w:rFonts w:ascii="Times New Roman" w:hAnsi="Times New Roman" w:cs="Times New Roman"/>
        </w:rPr>
        <w:t>юрисдикционную</w:t>
      </w:r>
      <w:proofErr w:type="spellEnd"/>
      <w:r w:rsidRPr="00D2216D">
        <w:rPr>
          <w:rFonts w:ascii="Times New Roman" w:hAnsi="Times New Roman" w:cs="Times New Roman"/>
        </w:rPr>
        <w:t xml:space="preserve"> форму защиты прав ребенка. Защита прав ребенка согласно ст. 8 Семейного Кодекса Российской Федерации осуществляется в судебном порядке по правилам гражданского судопроизводства, а в случаях, предусмотренных Семейным Кодексом Российской Федерации, – государственными органами или органами опеки и попечительства. Защита нарушенных прав ребенка происходит в суде общей юрисдикции в порядке искового производства или производства, возникающего из административно-правовых отношений. Основания, в силу которых возможны обращения в суд за защитой прав ребенка, весьма разнообразны и, как правило, указаны в Семейном кодексе Российской Федерации, например: установление отцовства и материнства; оспаривание отцовства и материнства; разрешение разногласий между родителями о воспитании и месте жительства ребенка; осуществление родительских прав родителем, проживающим отдельно от ребенка; устранение препятствий к общению ребенка с родственниками; защита родительских прав; лишение родительских прав; восстановление в родительских правах; ограничение родительских прав; взыскание алиментов на несовершеннолетних детей и совершеннолетних нетрудоспособных детей; изменение размера алиментов и освобождение от уплаты взысканных в судебном порядке алиментов. Что же касается административного порядка защиты нарушенных прав ребенка, то в соответствии со ст.8 Семейного Кодекса Российской Федерации зашита прав ребенка осуществляется судом по правилам гражданского судопроизводства, а в случаях, предусмотрены Семейным кодексом, государственными органами или органами опеки и попечительства. Орган опеки и попечительства осуществляет защиту семейных прав в следующих случаях: - при возникновении разногласий между опекуном ребенка и несовершеннолетним родителем (ст.62 СК Российской Федерации); - при возникновении противоречий между интересами родителей и детей (ст.64 СК Российской Федерации); - при наличии разногласий между родителями по поводу воспитания ребенка; - при отобрании ребёнка в связи с возникновением непосредственной угрозы жизни или здоровью ребенка (ст.77 СК Российской Федерации).25 Решения, принятые в административном порядке, могут быть обжалованы в суд. Судебный порядок защиты признается основной формой защиты прав ребенка. Судебная форма защиты прав ребенка в Российской Федерации имеет ряд особенностей. Это связано с тем, что по понятным причинам дети не способны самостоятельно защищать свои права и отстаивать собственные интересы. Поэтому в судебном процессе интересы ребенка представляют его законные представители (родители, усыновители, опекуны и попечители, приемные родители), хотя суд обязан привлекать к участию в деле и самих несовершеннолетних в возрасте от 14 до 18 лет Защита прав ребенка в административном порядке осуществляется правоохранительными органами и органами опеки и попечительства (ст.8 СК РФ). К первым относятся: - Прокуратура, - Органы внутренних дел. Прокурор, защищая права детей, использует следующие способы: - предъявление иска о лишении родительских прав (ст.70 СК), ограничении в родительских правах (ст.73 СК), об отмене усыновления ребенка (ст.142 СК); - предъявление в суд, орган опеки и попечительства заявления с требованием о восстановлении (признании) нарушенного (оспоренного) права ребенка (ст.21 Закона "О прокуратуре РФ"); - непосредственно участвуя в рассмотрении судом дел о защите прав ребенка (ст.35 Закона "О прокуратуре РФ"; ст. ст.72, 73, 125, 140 СК РФ); - внесение предостережения о недопустимости </w:t>
      </w:r>
      <w:r w:rsidRPr="00D2216D">
        <w:rPr>
          <w:rFonts w:ascii="Times New Roman" w:hAnsi="Times New Roman" w:cs="Times New Roman"/>
        </w:rPr>
        <w:lastRenderedPageBreak/>
        <w:t>нарушения прав ребенка в дальнейшем и представления об устранении нарушений закона (ст.24, ст.25 Закона "О прокуратуре РФ"); - опротестование актов других административных органов, имеющих прямое отношение к защите прав детей (при наличии оснований, предусмотренных законом (ст.23 Закона "О прокуратуре РФ").31 Защита прав ребенка в семье входит также в компетенцию Комиссии по делам несовершеннолетних и защите их прав. Согласно ст.11 Закона "Об основах системы профилактики безнадзорности и правонарушений несовершеннолетних" в обязанности этих комиссий входит: - предъявление в суд иска о лишении и ограничении родительских прав; - осуществление мер по защите и восстановлению прав и законных интересов ребенка, выявлению и устранению причин и условий, способствующих их безнадзорности, беспризорности; - организация, в случае необходимости, контроля за условиями воспитания, обучения, содержания несовершеннолетних детей; - подготовка материалов, представляемых в суд по вопросам, связанным с защитой прав ребенка в семье.32 Помимо защиты прав ребенка на национальном уровне возможна его защита с помощью международных механизмов защиты, основанных на международных нормативных актах (Конвенция о правах ребенка - 20.11.1989 г.). Еще одной международно-правовой формой судебной защиты прав ребенка является его обращение в Европейский Суд по правам человека. В итоге защита прав ребенка в Российской Федерации относится к числу актуальных проблем. Сегодня механизм защиты прав ребенка в Российской Федерации и во всем мире - это система социальных и правовых средств, применяемых для обеспечения реализации его прав. Основной вывод таков, что государство путем юридического закрепления гарантий защиты прав и интересов ребенка стремится сделать их жизнь безопаснее, удобнее, спокойнее с учетом норм международного права и национальной специфики.</w:t>
      </w:r>
    </w:p>
    <w:p w:rsidR="00D2216D" w:rsidRDefault="00D2216D" w:rsidP="00D2216D">
      <w:pPr>
        <w:spacing w:line="240" w:lineRule="auto"/>
        <w:contextualSpacing/>
        <w:rPr>
          <w:rFonts w:ascii="Times New Roman" w:hAnsi="Times New Roman" w:cs="Times New Roman"/>
          <w:b/>
          <w:color w:val="000000"/>
          <w:sz w:val="52"/>
          <w:szCs w:val="52"/>
          <w:shd w:val="clear" w:color="auto" w:fill="FFFFFF"/>
        </w:rPr>
      </w:pPr>
      <w:r w:rsidRPr="00C82413">
        <w:rPr>
          <w:rFonts w:ascii="Times New Roman" w:hAnsi="Times New Roman" w:cs="Times New Roman"/>
          <w:b/>
          <w:color w:val="000000"/>
          <w:sz w:val="52"/>
          <w:szCs w:val="52"/>
          <w:shd w:val="clear" w:color="auto" w:fill="FFFFFF"/>
        </w:rPr>
        <w:t xml:space="preserve"> </w:t>
      </w: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Default="0069730B" w:rsidP="00D2216D">
      <w:pPr>
        <w:spacing w:line="240" w:lineRule="auto"/>
        <w:contextualSpacing/>
        <w:rPr>
          <w:rFonts w:ascii="Times New Roman" w:hAnsi="Times New Roman" w:cs="Times New Roman"/>
          <w:b/>
          <w:color w:val="000000"/>
          <w:sz w:val="52"/>
          <w:szCs w:val="52"/>
          <w:shd w:val="clear" w:color="auto" w:fill="FFFFFF"/>
        </w:rPr>
      </w:pPr>
    </w:p>
    <w:p w:rsidR="0069730B" w:rsidRPr="0069730B" w:rsidRDefault="0069730B" w:rsidP="0069730B">
      <w:pPr>
        <w:spacing w:after="375" w:line="240" w:lineRule="auto"/>
        <w:jc w:val="center"/>
        <w:outlineLvl w:val="0"/>
        <w:rPr>
          <w:rFonts w:ascii="Times New Roman" w:eastAsia="Times New Roman" w:hAnsi="Times New Roman" w:cs="Times New Roman"/>
          <w:b/>
          <w:color w:val="353535"/>
          <w:sz w:val="28"/>
          <w:szCs w:val="28"/>
          <w:lang w:eastAsia="ru-RU"/>
        </w:rPr>
      </w:pPr>
      <w:r w:rsidRPr="0069730B">
        <w:rPr>
          <w:rFonts w:ascii="Times New Roman" w:eastAsia="Times New Roman" w:hAnsi="Times New Roman" w:cs="Times New Roman"/>
          <w:b/>
          <w:color w:val="000000"/>
          <w:kern w:val="36"/>
          <w:sz w:val="28"/>
          <w:szCs w:val="28"/>
          <w:lang w:eastAsia="ru-RU"/>
        </w:rPr>
        <w:lastRenderedPageBreak/>
        <w:t>Памятка об ответственности за совершение противоправных действий в отношении детей</w:t>
      </w:r>
    </w:p>
    <w:p w:rsidR="0069730B" w:rsidRPr="0069730B" w:rsidRDefault="0069730B" w:rsidP="0069730B">
      <w:pPr>
        <w:spacing w:after="0" w:line="240" w:lineRule="auto"/>
        <w:ind w:firstLine="708"/>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 территории Российской Федерации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 Насилие над детьми может совершаться даже в их собственном доме.</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noProof/>
          <w:sz w:val="24"/>
          <w:szCs w:val="24"/>
          <w:lang w:eastAsia="ru-RU"/>
        </w:rPr>
        <mc:AlternateContent>
          <mc:Choice Requires="wps">
            <w:drawing>
              <wp:inline distT="0" distB="0" distL="0" distR="0" wp14:anchorId="048DB1C6" wp14:editId="4AE9A7FD">
                <wp:extent cx="9525" cy="9525"/>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5B93E" id="Прямоугольник 1" o:spid="_x0000_s1026" a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tq2AIAAM4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Le7u2rYAgAAzgUAAA4AAAAAAAAAAAAAAAAALgIAAGRycy9lMm9E&#10;b2MueG1sUEsBAi0AFAAGAAgAAAAhANQI2TfYAAAAAQEAAA8AAAAAAAAAAAAAAAAAMgUAAGRycy9k&#10;b3ducmV2LnhtbFBLBQYAAAAABAAEAPMAAAA3BgAAAAA=&#10;" filled="f" stroked="f">
                <o:lock v:ext="edit" aspectratio="t"/>
                <w10:anchorlock/>
              </v:rect>
            </w:pict>
          </mc:Fallback>
        </mc:AlternateConten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w:t>
      </w:r>
      <w:r w:rsidRPr="0069730B">
        <w:rPr>
          <w:rFonts w:ascii="Times New Roman" w:eastAsia="Times New Roman" w:hAnsi="Times New Roman" w:cs="Times New Roman"/>
          <w:b/>
          <w:bCs/>
          <w:sz w:val="24"/>
          <w:szCs w:val="24"/>
          <w:lang w:eastAsia="ru-RU"/>
        </w:rPr>
        <w:t>Реальность такова – дети ежедневно становятся жертвами самых разных преступлений!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lang w:eastAsia="ru-RU"/>
        </w:rPr>
        <w:t>Ответственность за совершение противоправных действий в отношении детей: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lang w:eastAsia="ru-RU"/>
        </w:rPr>
        <w:t>1.     Уголовно-правовая ответственность.</w:t>
      </w:r>
    </w:p>
    <w:p w:rsidR="0069730B" w:rsidRPr="0069730B" w:rsidRDefault="0069730B" w:rsidP="0069730B">
      <w:pPr>
        <w:spacing w:after="0" w:line="240" w:lineRule="auto"/>
        <w:ind w:left="360"/>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134 УК РФ. Половое сношение и иные действия сексуального характера с лицом, не достигшим шестнадцатилетнего возраста: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Половое сношение с лицом, не достигшим шестнадцатилетнего возраста, совершенное лицом, достигшим восемнадцатилетнего возраста, -наказывается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Мужеложство или лесбиянство с лицом, не достигшим шестнадцатилетнего возраста, совершенные лицом, достигшим восемнадцатилетнего возраста,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3. Деяния, предусмотренные </w:t>
      </w:r>
      <w:hyperlink r:id="rId4" w:anchor="dst1531"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или </w:t>
      </w:r>
      <w:hyperlink r:id="rId5" w:anchor="dst1532"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настоящей статьи, совершенные с лицом, достигшим двенадцатилетнего возраста, но не достигшим четырнадцатилетнего возраста, -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4. Деяния, предусмотренные </w:t>
      </w:r>
      <w:hyperlink r:id="rId6" w:anchor="dst1531"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w:t>
      </w:r>
      <w:hyperlink r:id="rId7" w:anchor="dst1532"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или </w:t>
      </w:r>
      <w:hyperlink r:id="rId8" w:anchor="dst103781" w:history="1">
        <w:r w:rsidRPr="0069730B">
          <w:rPr>
            <w:rFonts w:ascii="Times New Roman" w:eastAsia="Times New Roman" w:hAnsi="Times New Roman" w:cs="Times New Roman"/>
            <w:sz w:val="24"/>
            <w:szCs w:val="24"/>
            <w:lang w:eastAsia="ru-RU"/>
          </w:rPr>
          <w:t>третьей</w:t>
        </w:r>
      </w:hyperlink>
      <w:r w:rsidRPr="0069730B">
        <w:rPr>
          <w:rFonts w:ascii="Times New Roman" w:eastAsia="Times New Roman" w:hAnsi="Times New Roman" w:cs="Times New Roman"/>
          <w:sz w:val="24"/>
          <w:szCs w:val="24"/>
          <w:lang w:eastAsia="ru-RU"/>
        </w:rPr>
        <w:t> настоящей статьи, совершенные в отношении двух или более лиц, - 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5. Деяния, предусмотренные </w:t>
      </w:r>
      <w:hyperlink r:id="rId9" w:anchor="dst1531"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w:t>
      </w:r>
      <w:hyperlink r:id="rId10" w:anchor="dst1532"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w:t>
      </w:r>
      <w:hyperlink r:id="rId11" w:anchor="dst103781" w:history="1">
        <w:r w:rsidRPr="0069730B">
          <w:rPr>
            <w:rFonts w:ascii="Times New Roman" w:eastAsia="Times New Roman" w:hAnsi="Times New Roman" w:cs="Times New Roman"/>
            <w:sz w:val="24"/>
            <w:szCs w:val="24"/>
            <w:lang w:eastAsia="ru-RU"/>
          </w:rPr>
          <w:t>третьей</w:t>
        </w:r>
      </w:hyperlink>
      <w:r w:rsidRPr="0069730B">
        <w:rPr>
          <w:rFonts w:ascii="Times New Roman" w:eastAsia="Times New Roman" w:hAnsi="Times New Roman" w:cs="Times New Roman"/>
          <w:sz w:val="24"/>
          <w:szCs w:val="24"/>
          <w:lang w:eastAsia="ru-RU"/>
        </w:rPr>
        <w:t> или </w:t>
      </w:r>
      <w:hyperlink r:id="rId12" w:anchor="dst103783" w:history="1">
        <w:r w:rsidRPr="0069730B">
          <w:rPr>
            <w:rFonts w:ascii="Times New Roman" w:eastAsia="Times New Roman" w:hAnsi="Times New Roman" w:cs="Times New Roman"/>
            <w:sz w:val="24"/>
            <w:szCs w:val="24"/>
            <w:lang w:eastAsia="ru-RU"/>
          </w:rPr>
          <w:t>четвертой</w:t>
        </w:r>
      </w:hyperlink>
      <w:r w:rsidRPr="0069730B">
        <w:rPr>
          <w:rFonts w:ascii="Times New Roman" w:eastAsia="Times New Roman" w:hAnsi="Times New Roman" w:cs="Times New Roman"/>
          <w:sz w:val="24"/>
          <w:szCs w:val="24"/>
          <w:lang w:eastAsia="ru-RU"/>
        </w:rPr>
        <w:t> настоящей статьи, совершенные группой лиц, группой лиц по предварительному сговору или организованной группой, - 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6. Деяния, предусмотренные </w:t>
      </w:r>
      <w:hyperlink r:id="rId13" w:anchor="dst103781" w:history="1">
        <w:r w:rsidRPr="0069730B">
          <w:rPr>
            <w:rFonts w:ascii="Times New Roman" w:eastAsia="Times New Roman" w:hAnsi="Times New Roman" w:cs="Times New Roman"/>
            <w:sz w:val="24"/>
            <w:szCs w:val="24"/>
            <w:lang w:eastAsia="ru-RU"/>
          </w:rPr>
          <w:t>частью третьей</w:t>
        </w:r>
      </w:hyperlink>
      <w:r w:rsidRPr="0069730B">
        <w:rPr>
          <w:rFonts w:ascii="Times New Roman" w:eastAsia="Times New Roman" w:hAnsi="Times New Roman" w:cs="Times New Roman"/>
          <w:sz w:val="24"/>
          <w:szCs w:val="24"/>
          <w:lang w:eastAsia="ru-RU"/>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 наказываются лишением свободы на срок от пятнадцати до двадцати лет с лишением права занимать определенные должности или </w:t>
      </w:r>
      <w:r w:rsidRPr="0069730B">
        <w:rPr>
          <w:rFonts w:ascii="Times New Roman" w:eastAsia="Times New Roman" w:hAnsi="Times New Roman" w:cs="Times New Roman"/>
          <w:sz w:val="24"/>
          <w:szCs w:val="24"/>
          <w:lang w:eastAsia="ru-RU"/>
        </w:rPr>
        <w:lastRenderedPageBreak/>
        <w:t>заниматься определенной деятельностью на срок до двадцати лет либо пожизненным лишением свободы.</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Примечания. 1. Лицо, впервые совершившее преступление, предусмотренное </w:t>
      </w:r>
      <w:hyperlink r:id="rId14" w:anchor="dst1531" w:history="1">
        <w:r w:rsidRPr="0069730B">
          <w:rPr>
            <w:rFonts w:ascii="Times New Roman" w:eastAsia="Times New Roman" w:hAnsi="Times New Roman" w:cs="Times New Roman"/>
            <w:sz w:val="24"/>
            <w:szCs w:val="24"/>
            <w:lang w:eastAsia="ru-RU"/>
          </w:rPr>
          <w:t>частью первой</w:t>
        </w:r>
      </w:hyperlink>
      <w:r w:rsidRPr="0069730B">
        <w:rPr>
          <w:rFonts w:ascii="Times New Roman" w:eastAsia="Times New Roman" w:hAnsi="Times New Roman" w:cs="Times New Roman"/>
          <w:sz w:val="24"/>
          <w:szCs w:val="24"/>
          <w:lang w:eastAsia="ru-RU"/>
        </w:rPr>
        <w:t> настоящей статьи, </w:t>
      </w:r>
      <w:hyperlink r:id="rId15" w:anchor="dst100017" w:history="1">
        <w:r w:rsidRPr="0069730B">
          <w:rPr>
            <w:rFonts w:ascii="Times New Roman" w:eastAsia="Times New Roman" w:hAnsi="Times New Roman" w:cs="Times New Roman"/>
            <w:sz w:val="24"/>
            <w:szCs w:val="24"/>
            <w:lang w:eastAsia="ru-RU"/>
          </w:rPr>
          <w:t>освобождается</w:t>
        </w:r>
      </w:hyperlink>
      <w:r w:rsidRPr="0069730B">
        <w:rPr>
          <w:rFonts w:ascii="Times New Roman" w:eastAsia="Times New Roman" w:hAnsi="Times New Roman" w:cs="Times New Roman"/>
          <w:sz w:val="24"/>
          <w:szCs w:val="24"/>
          <w:lang w:eastAsia="ru-RU"/>
        </w:rPr>
        <w:t>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r:id="rId16" w:anchor="dst1531" w:history="1">
        <w:r w:rsidRPr="0069730B">
          <w:rPr>
            <w:rFonts w:ascii="Times New Roman" w:eastAsia="Times New Roman" w:hAnsi="Times New Roman" w:cs="Times New Roman"/>
            <w:sz w:val="24"/>
            <w:szCs w:val="24"/>
            <w:lang w:eastAsia="ru-RU"/>
          </w:rPr>
          <w:t>частью первой</w:t>
        </w:r>
      </w:hyperlink>
      <w:r w:rsidRPr="0069730B">
        <w:rPr>
          <w:rFonts w:ascii="Times New Roman" w:eastAsia="Times New Roman" w:hAnsi="Times New Roman" w:cs="Times New Roman"/>
          <w:sz w:val="24"/>
          <w:szCs w:val="24"/>
          <w:lang w:eastAsia="ru-RU"/>
        </w:rPr>
        <w:t> настоящей статьи или </w:t>
      </w:r>
      <w:hyperlink r:id="rId17" w:anchor="dst1533" w:history="1">
        <w:r w:rsidRPr="0069730B">
          <w:rPr>
            <w:rFonts w:ascii="Times New Roman" w:eastAsia="Times New Roman" w:hAnsi="Times New Roman" w:cs="Times New Roman"/>
            <w:sz w:val="24"/>
            <w:szCs w:val="24"/>
            <w:lang w:eastAsia="ru-RU"/>
          </w:rPr>
          <w:t>частью первой статьи 135</w:t>
        </w:r>
      </w:hyperlink>
      <w:r w:rsidRPr="0069730B">
        <w:rPr>
          <w:rFonts w:ascii="Times New Roman" w:eastAsia="Times New Roman" w:hAnsi="Times New Roman" w:cs="Times New Roman"/>
          <w:sz w:val="24"/>
          <w:szCs w:val="24"/>
          <w:lang w:eastAsia="ru-RU"/>
        </w:rPr>
        <w:t> настоящего Кодекса.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131 УК РФ. Изнасилование.</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3. Изнасилование:</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а) </w:t>
      </w:r>
      <w:hyperlink r:id="rId18" w:anchor="dst100042" w:history="1">
        <w:r w:rsidRPr="0069730B">
          <w:rPr>
            <w:rFonts w:ascii="Times New Roman" w:eastAsia="Times New Roman" w:hAnsi="Times New Roman" w:cs="Times New Roman"/>
            <w:sz w:val="24"/>
            <w:szCs w:val="24"/>
            <w:lang w:eastAsia="ru-RU"/>
          </w:rPr>
          <w:t>несовершеннолетней</w:t>
        </w:r>
      </w:hyperlink>
      <w:r w:rsidRPr="0069730B">
        <w:rPr>
          <w:rFonts w:ascii="Times New Roman" w:eastAsia="Times New Roman" w:hAnsi="Times New Roman" w:cs="Times New Roman"/>
          <w:sz w:val="24"/>
          <w:szCs w:val="24"/>
          <w:lang w:eastAsia="ru-RU"/>
        </w:rPr>
        <w:t>;</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4. Изнасилование:</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б) потерпевшей, не достигшей четырнадцатилетнего возраста,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5. Деяние, предусмотренное </w:t>
      </w:r>
      <w:hyperlink r:id="rId19" w:anchor="dst103412" w:history="1">
        <w:r w:rsidRPr="0069730B">
          <w:rPr>
            <w:rFonts w:ascii="Times New Roman" w:eastAsia="Times New Roman" w:hAnsi="Times New Roman" w:cs="Times New Roman"/>
            <w:sz w:val="24"/>
            <w:szCs w:val="24"/>
            <w:lang w:eastAsia="ru-RU"/>
          </w:rPr>
          <w:t>пунктом "б" части четвертой</w:t>
        </w:r>
      </w:hyperlink>
      <w:r w:rsidRPr="0069730B">
        <w:rPr>
          <w:rFonts w:ascii="Times New Roman" w:eastAsia="Times New Roman" w:hAnsi="Times New Roman" w:cs="Times New Roman"/>
          <w:sz w:val="24"/>
          <w:szCs w:val="24"/>
          <w:lang w:eastAsia="ru-RU"/>
        </w:rPr>
        <w:t>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Примечание. К преступлениям, предусмотренным </w:t>
      </w:r>
      <w:hyperlink r:id="rId20" w:anchor="dst103412" w:history="1">
        <w:r w:rsidRPr="0069730B">
          <w:rPr>
            <w:rFonts w:ascii="Times New Roman" w:eastAsia="Times New Roman" w:hAnsi="Times New Roman" w:cs="Times New Roman"/>
            <w:sz w:val="24"/>
            <w:szCs w:val="24"/>
            <w:lang w:eastAsia="ru-RU"/>
          </w:rPr>
          <w:t>пунктом "б" части четвертой</w:t>
        </w:r>
      </w:hyperlink>
      <w:r w:rsidRPr="0069730B">
        <w:rPr>
          <w:rFonts w:ascii="Times New Roman" w:eastAsia="Times New Roman" w:hAnsi="Times New Roman" w:cs="Times New Roman"/>
          <w:sz w:val="24"/>
          <w:szCs w:val="24"/>
          <w:lang w:eastAsia="ru-RU"/>
        </w:rPr>
        <w:t> настоящей статьи, а также </w:t>
      </w:r>
      <w:hyperlink r:id="rId21" w:anchor="dst103428" w:history="1">
        <w:r w:rsidRPr="0069730B">
          <w:rPr>
            <w:rFonts w:ascii="Times New Roman" w:eastAsia="Times New Roman" w:hAnsi="Times New Roman" w:cs="Times New Roman"/>
            <w:sz w:val="24"/>
            <w:szCs w:val="24"/>
            <w:lang w:eastAsia="ru-RU"/>
          </w:rPr>
          <w:t>пунктом "б" части четвертой статьи 132</w:t>
        </w:r>
      </w:hyperlink>
      <w:r w:rsidRPr="0069730B">
        <w:rPr>
          <w:rFonts w:ascii="Times New Roman" w:eastAsia="Times New Roman" w:hAnsi="Times New Roman" w:cs="Times New Roman"/>
          <w:sz w:val="24"/>
          <w:szCs w:val="24"/>
          <w:lang w:eastAsia="ru-RU"/>
        </w:rPr>
        <w:t> настоящего Кодекса, относятся также деяния, подпадающие под признаки преступлений, предусмотренных </w:t>
      </w:r>
      <w:hyperlink r:id="rId22" w:anchor="dst103781" w:history="1">
        <w:r w:rsidRPr="0069730B">
          <w:rPr>
            <w:rFonts w:ascii="Times New Roman" w:eastAsia="Times New Roman" w:hAnsi="Times New Roman" w:cs="Times New Roman"/>
            <w:sz w:val="24"/>
            <w:szCs w:val="24"/>
            <w:lang w:eastAsia="ru-RU"/>
          </w:rPr>
          <w:t>частями третьей</w:t>
        </w:r>
      </w:hyperlink>
      <w:r w:rsidRPr="0069730B">
        <w:rPr>
          <w:rFonts w:ascii="Times New Roman" w:eastAsia="Times New Roman" w:hAnsi="Times New Roman" w:cs="Times New Roman"/>
          <w:sz w:val="24"/>
          <w:szCs w:val="24"/>
          <w:lang w:eastAsia="ru-RU"/>
        </w:rPr>
        <w:t> - </w:t>
      </w:r>
      <w:hyperlink r:id="rId23" w:anchor="dst103785" w:history="1">
        <w:r w:rsidRPr="0069730B">
          <w:rPr>
            <w:rFonts w:ascii="Times New Roman" w:eastAsia="Times New Roman" w:hAnsi="Times New Roman" w:cs="Times New Roman"/>
            <w:sz w:val="24"/>
            <w:szCs w:val="24"/>
            <w:lang w:eastAsia="ru-RU"/>
          </w:rPr>
          <w:t>пятой статьи 134</w:t>
        </w:r>
      </w:hyperlink>
      <w:r w:rsidRPr="0069730B">
        <w:rPr>
          <w:rFonts w:ascii="Times New Roman" w:eastAsia="Times New Roman" w:hAnsi="Times New Roman" w:cs="Times New Roman"/>
          <w:sz w:val="24"/>
          <w:szCs w:val="24"/>
          <w:lang w:eastAsia="ru-RU"/>
        </w:rPr>
        <w:t> и </w:t>
      </w:r>
      <w:hyperlink r:id="rId24" w:anchor="dst103793" w:history="1">
        <w:r w:rsidRPr="0069730B">
          <w:rPr>
            <w:rFonts w:ascii="Times New Roman" w:eastAsia="Times New Roman" w:hAnsi="Times New Roman" w:cs="Times New Roman"/>
            <w:sz w:val="24"/>
            <w:szCs w:val="24"/>
            <w:lang w:eastAsia="ru-RU"/>
          </w:rPr>
          <w:t>частями второй</w:t>
        </w:r>
      </w:hyperlink>
      <w:r w:rsidRPr="0069730B">
        <w:rPr>
          <w:rFonts w:ascii="Times New Roman" w:eastAsia="Times New Roman" w:hAnsi="Times New Roman" w:cs="Times New Roman"/>
          <w:sz w:val="24"/>
          <w:szCs w:val="24"/>
          <w:lang w:eastAsia="ru-RU"/>
        </w:rPr>
        <w:t> - </w:t>
      </w:r>
      <w:hyperlink r:id="rId25" w:anchor="dst103797" w:history="1">
        <w:r w:rsidRPr="0069730B">
          <w:rPr>
            <w:rFonts w:ascii="Times New Roman" w:eastAsia="Times New Roman" w:hAnsi="Times New Roman" w:cs="Times New Roman"/>
            <w:sz w:val="24"/>
            <w:szCs w:val="24"/>
            <w:lang w:eastAsia="ru-RU"/>
          </w:rPr>
          <w:t>четвертой статьи 135</w:t>
        </w:r>
      </w:hyperlink>
      <w:r w:rsidRPr="0069730B">
        <w:rPr>
          <w:rFonts w:ascii="Times New Roman" w:eastAsia="Times New Roman" w:hAnsi="Times New Roman" w:cs="Times New Roman"/>
          <w:sz w:val="24"/>
          <w:szCs w:val="24"/>
          <w:lang w:eastAsia="ru-RU"/>
        </w:rPr>
        <w:t>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132 УК РФ. Насильственные действия сексуального характера.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3. Деяния, предусмотренные </w:t>
      </w:r>
      <w:hyperlink r:id="rId26" w:anchor="dst103415"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или </w:t>
      </w:r>
      <w:hyperlink r:id="rId27" w:anchor="dst103417"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настоящей статьи, если они:</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а) совершены в отношении несовершеннолетнего (несовершеннолетней);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4. Деяния, предусмотренные </w:t>
      </w:r>
      <w:hyperlink r:id="rId28" w:anchor="dst103415"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или </w:t>
      </w:r>
      <w:hyperlink r:id="rId29" w:anchor="dst103417"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настоящей статьи, если они:</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б) совершены в отношении лица, не достигшего четырнадцатилетнего возраста,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Ч. 5. Деяния, предусмотренные </w:t>
      </w:r>
      <w:hyperlink r:id="rId30" w:anchor="dst103428" w:history="1">
        <w:r w:rsidRPr="0069730B">
          <w:rPr>
            <w:rFonts w:ascii="Times New Roman" w:eastAsia="Times New Roman" w:hAnsi="Times New Roman" w:cs="Times New Roman"/>
            <w:sz w:val="24"/>
            <w:szCs w:val="24"/>
            <w:lang w:eastAsia="ru-RU"/>
          </w:rPr>
          <w:t>пунктом "б" части четвертой</w:t>
        </w:r>
      </w:hyperlink>
      <w:r w:rsidRPr="0069730B">
        <w:rPr>
          <w:rFonts w:ascii="Times New Roman" w:eastAsia="Times New Roman" w:hAnsi="Times New Roman" w:cs="Times New Roman"/>
          <w:sz w:val="24"/>
          <w:szCs w:val="24"/>
          <w:lang w:eastAsia="ru-RU"/>
        </w:rPr>
        <w:t>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133 УК РФ. Понуждение к действиям сексуального характера.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lastRenderedPageBreak/>
        <w:t>Ч. 2. </w:t>
      </w:r>
      <w:hyperlink r:id="rId31" w:anchor="dst100030" w:history="1">
        <w:r w:rsidRPr="0069730B">
          <w:rPr>
            <w:rFonts w:ascii="Times New Roman" w:eastAsia="Times New Roman" w:hAnsi="Times New Roman" w:cs="Times New Roman"/>
            <w:sz w:val="24"/>
            <w:szCs w:val="24"/>
            <w:lang w:eastAsia="ru-RU"/>
          </w:rPr>
          <w:t>Понуждение</w:t>
        </w:r>
      </w:hyperlink>
      <w:r w:rsidRPr="0069730B">
        <w:rPr>
          <w:rFonts w:ascii="Times New Roman" w:eastAsia="Times New Roman" w:hAnsi="Times New Roman" w:cs="Times New Roman"/>
          <w:sz w:val="24"/>
          <w:szCs w:val="24"/>
          <w:lang w:eastAsia="ru-RU"/>
        </w:rPr>
        <w:t> несовершеннолетнего (несовершеннолетней)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9730B" w:rsidRPr="0069730B" w:rsidRDefault="0069730B" w:rsidP="0069730B">
      <w:pPr>
        <w:spacing w:after="120" w:line="240" w:lineRule="auto"/>
        <w:contextualSpacing/>
        <w:jc w:val="both"/>
        <w:outlineLvl w:val="2"/>
        <w:rPr>
          <w:rFonts w:ascii="Times New Roman" w:eastAsia="Times New Roman" w:hAnsi="Times New Roman" w:cs="Times New Roman"/>
          <w:b/>
          <w:sz w:val="24"/>
          <w:szCs w:val="24"/>
          <w:lang w:eastAsia="ru-RU"/>
        </w:rPr>
      </w:pPr>
      <w:r w:rsidRPr="0069730B">
        <w:rPr>
          <w:rFonts w:ascii="Times New Roman" w:eastAsia="Times New Roman" w:hAnsi="Times New Roman" w:cs="Times New Roman"/>
          <w:b/>
          <w:sz w:val="24"/>
          <w:szCs w:val="24"/>
          <w:u w:val="single"/>
          <w:lang w:eastAsia="ru-RU"/>
        </w:rPr>
        <w:t>Ст. 135 УК РФ. Развратные действия</w:t>
      </w:r>
      <w:r w:rsidRPr="0069730B">
        <w:rPr>
          <w:rFonts w:ascii="Times New Roman" w:eastAsia="Times New Roman" w:hAnsi="Times New Roman" w:cs="Times New Roman"/>
          <w:b/>
          <w:sz w:val="24"/>
          <w:szCs w:val="24"/>
          <w:lang w:eastAsia="ru-RU"/>
        </w:rPr>
        <w:t>.</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Совершение развратных </w:t>
      </w:r>
      <w:hyperlink r:id="rId32" w:anchor="dst100035" w:history="1">
        <w:r w:rsidRPr="0069730B">
          <w:rPr>
            <w:rFonts w:ascii="Times New Roman" w:eastAsia="Times New Roman" w:hAnsi="Times New Roman" w:cs="Times New Roman"/>
            <w:sz w:val="24"/>
            <w:szCs w:val="24"/>
            <w:lang w:eastAsia="ru-RU"/>
          </w:rPr>
          <w:t>действий</w:t>
        </w:r>
      </w:hyperlink>
      <w:r w:rsidRPr="0069730B">
        <w:rPr>
          <w:rFonts w:ascii="Times New Roman" w:eastAsia="Times New Roman" w:hAnsi="Times New Roman" w:cs="Times New Roman"/>
          <w:sz w:val="24"/>
          <w:szCs w:val="24"/>
          <w:lang w:eastAsia="ru-RU"/>
        </w:rPr>
        <w:t> без применения насилия лицом, достигшим восемнадцатилетнего возраста, в отношении лица, не достигшего шестнадцатилетнего возраста, - 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То же деяние, совершенное в отношении лица, достигшего двенадцатилетнего возраста, но не достигшего четырнадцатилетнего возраста, - 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3. Деяния, предусмотренные </w:t>
      </w:r>
      <w:hyperlink r:id="rId33" w:anchor="dst1533"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или </w:t>
      </w:r>
      <w:hyperlink r:id="rId34" w:anchor="dst103793"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настоящей статьи, совершенные в отношении двух или более лиц, - 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4. Деяния, предусмотренные </w:t>
      </w:r>
      <w:hyperlink r:id="rId35" w:anchor="dst1533" w:history="1">
        <w:r w:rsidRPr="0069730B">
          <w:rPr>
            <w:rFonts w:ascii="Times New Roman" w:eastAsia="Times New Roman" w:hAnsi="Times New Roman" w:cs="Times New Roman"/>
            <w:sz w:val="24"/>
            <w:szCs w:val="24"/>
            <w:lang w:eastAsia="ru-RU"/>
          </w:rPr>
          <w:t>частями первой</w:t>
        </w:r>
      </w:hyperlink>
      <w:r w:rsidRPr="0069730B">
        <w:rPr>
          <w:rFonts w:ascii="Times New Roman" w:eastAsia="Times New Roman" w:hAnsi="Times New Roman" w:cs="Times New Roman"/>
          <w:sz w:val="24"/>
          <w:szCs w:val="24"/>
          <w:lang w:eastAsia="ru-RU"/>
        </w:rPr>
        <w:t>, </w:t>
      </w:r>
      <w:hyperlink r:id="rId36" w:anchor="dst103793" w:history="1">
        <w:r w:rsidRPr="0069730B">
          <w:rPr>
            <w:rFonts w:ascii="Times New Roman" w:eastAsia="Times New Roman" w:hAnsi="Times New Roman" w:cs="Times New Roman"/>
            <w:sz w:val="24"/>
            <w:szCs w:val="24"/>
            <w:lang w:eastAsia="ru-RU"/>
          </w:rPr>
          <w:t>второй</w:t>
        </w:r>
      </w:hyperlink>
      <w:r w:rsidRPr="0069730B">
        <w:rPr>
          <w:rFonts w:ascii="Times New Roman" w:eastAsia="Times New Roman" w:hAnsi="Times New Roman" w:cs="Times New Roman"/>
          <w:sz w:val="24"/>
          <w:szCs w:val="24"/>
          <w:lang w:eastAsia="ru-RU"/>
        </w:rPr>
        <w:t> или </w:t>
      </w:r>
      <w:hyperlink r:id="rId37" w:anchor="dst103795" w:history="1">
        <w:r w:rsidRPr="0069730B">
          <w:rPr>
            <w:rFonts w:ascii="Times New Roman" w:eastAsia="Times New Roman" w:hAnsi="Times New Roman" w:cs="Times New Roman"/>
            <w:sz w:val="24"/>
            <w:szCs w:val="24"/>
            <w:lang w:eastAsia="ru-RU"/>
          </w:rPr>
          <w:t>третьей</w:t>
        </w:r>
      </w:hyperlink>
      <w:r w:rsidRPr="0069730B">
        <w:rPr>
          <w:rFonts w:ascii="Times New Roman" w:eastAsia="Times New Roman" w:hAnsi="Times New Roman" w:cs="Times New Roman"/>
          <w:sz w:val="24"/>
          <w:szCs w:val="24"/>
          <w:lang w:eastAsia="ru-RU"/>
        </w:rPr>
        <w:t> настоящей статьи, совершенные группой лиц по предварительному сговору или организованной группой, - 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5. Деяние, предусмотренное </w:t>
      </w:r>
      <w:hyperlink r:id="rId38" w:anchor="dst103793" w:history="1">
        <w:r w:rsidRPr="0069730B">
          <w:rPr>
            <w:rFonts w:ascii="Times New Roman" w:eastAsia="Times New Roman" w:hAnsi="Times New Roman" w:cs="Times New Roman"/>
            <w:sz w:val="24"/>
            <w:szCs w:val="24"/>
            <w:lang w:eastAsia="ru-RU"/>
          </w:rPr>
          <w:t>частью второй</w:t>
        </w:r>
      </w:hyperlink>
      <w:r w:rsidRPr="0069730B">
        <w:rPr>
          <w:rFonts w:ascii="Times New Roman" w:eastAsia="Times New Roman" w:hAnsi="Times New Roman" w:cs="Times New Roman"/>
          <w:sz w:val="24"/>
          <w:szCs w:val="24"/>
          <w:lang w:eastAsia="ru-RU"/>
        </w:rPr>
        <w:t> настоящей статьи, совершенное лицом, имеющим судимость за ранее совершенное преступление против половой неприкосновенности несовершеннолетнего, -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150 УК РФ. Вовлечение несовершеннолетнего в совершение преступления.</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 летнего возраста, наказывается лишением свободы на срок до 5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3. Деяния, предусмотренные ч.1 или 2 настоящей статьи, совершенные с применением насилия или с угрозой его применения, наказываются лишением свободы на срок от 2 до 7 лет с ограничением свободы на срок до 2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xml:space="preserve">4. Деяния, предусмотренные ч.1, 2 или 3 настоящей статьи, связанные с вовлечением несовершеннолетнего в преступную группу либо совершение тяжкого или особо тяжкого преступления, а также в совершение преступления по мотивам политической, </w:t>
      </w:r>
      <w:r w:rsidRPr="0069730B">
        <w:rPr>
          <w:rFonts w:ascii="Times New Roman" w:eastAsia="Times New Roman" w:hAnsi="Times New Roman" w:cs="Times New Roman"/>
          <w:sz w:val="24"/>
          <w:szCs w:val="24"/>
          <w:lang w:eastAsia="ru-RU"/>
        </w:rPr>
        <w:lastRenderedPageBreak/>
        <w:t>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лишением свободы на срок от 5 до 8 лет с ограничением свободы на срок до 2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151 УК РФ. Вовлечение несовершеннолетнего в совершение антиобщественных действий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Вовлечение несовершеннолетнего в систематическое употребление спиртных напитков, одурманивающих веществ, бродяжничество или попрошайничество, совершенное лицом, достигшим восемнадцатилетнего возраста, наказывается обязательными работами на срок от 180 до 240 ч либо исправительными работами на срок от 1 года до 2 лет, либо арестом на срок от 3 до 6 месяцев, либо лишением свободы на срок до 4 лет.</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от 2 до 4 лет либо арестом на срок от 4 до б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3. Деяния, предусмотренные ч.1 или 2 настоящей статьи, совершенные с применением насилия или с угрозой его применения, наказываются лишением свободы на срок до б лет с ограничением свободы на срок до 2 лет либо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151.2 УК РФ. Вовлечение несовершеннолетнего в совершение действий, представляющих опасность для жизни несовершеннолетнего.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То же деяние, совершенное:</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а) в отношении двух или более несовершеннолетних;</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б) группой лиц по предварительному сговору или организованной группой;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xml:space="preserve">в) в публичном выступлении, публично </w:t>
      </w:r>
      <w:proofErr w:type="spellStart"/>
      <w:r w:rsidRPr="0069730B">
        <w:rPr>
          <w:rFonts w:ascii="Times New Roman" w:eastAsia="Times New Roman" w:hAnsi="Times New Roman" w:cs="Times New Roman"/>
          <w:sz w:val="24"/>
          <w:szCs w:val="24"/>
          <w:lang w:eastAsia="ru-RU"/>
        </w:rPr>
        <w:t>демонстрирующемся</w:t>
      </w:r>
      <w:proofErr w:type="spellEnd"/>
      <w:r w:rsidRPr="0069730B">
        <w:rPr>
          <w:rFonts w:ascii="Times New Roman" w:eastAsia="Times New Roman" w:hAnsi="Times New Roman" w:cs="Times New Roman"/>
          <w:sz w:val="24"/>
          <w:szCs w:val="24"/>
          <w:lang w:eastAsia="ru-RU"/>
        </w:rPr>
        <w:t xml:space="preserve"> произведении, средствах массовой информации или информационно-телекоммуникационных сетях (включая сеть "Интернет"),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w:t>
      </w:r>
      <w:r w:rsidRPr="0069730B">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пяти лет или без такового.</w:t>
      </w:r>
    </w:p>
    <w:p w:rsidR="0069730B" w:rsidRPr="0069730B" w:rsidRDefault="0069730B" w:rsidP="0069730B">
      <w:pPr>
        <w:spacing w:after="120" w:line="240" w:lineRule="auto"/>
        <w:contextualSpacing/>
        <w:jc w:val="both"/>
        <w:outlineLvl w:val="2"/>
        <w:rPr>
          <w:rFonts w:ascii="Times New Roman" w:eastAsia="Times New Roman" w:hAnsi="Times New Roman" w:cs="Times New Roman"/>
          <w:b/>
          <w:sz w:val="24"/>
          <w:szCs w:val="24"/>
          <w:lang w:eastAsia="ru-RU"/>
        </w:rPr>
      </w:pPr>
      <w:r w:rsidRPr="0069730B">
        <w:rPr>
          <w:rFonts w:ascii="Times New Roman" w:eastAsia="Times New Roman" w:hAnsi="Times New Roman" w:cs="Times New Roman"/>
          <w:b/>
          <w:sz w:val="24"/>
          <w:szCs w:val="24"/>
          <w:u w:val="single"/>
          <w:lang w:eastAsia="ru-RU"/>
        </w:rPr>
        <w:t>Ст. 156 УК РФ. Неисполнение обязанностей по воспитанию несовершеннолетнего.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Неисполнение или ненадлежащее исполнение обязанностей по воспитанию несовершеннолетнего родителем или </w:t>
      </w:r>
      <w:hyperlink r:id="rId39" w:anchor="dst100004" w:history="1">
        <w:r w:rsidRPr="0069730B">
          <w:rPr>
            <w:rFonts w:ascii="Times New Roman" w:eastAsia="Times New Roman" w:hAnsi="Times New Roman" w:cs="Times New Roman"/>
            <w:sz w:val="24"/>
            <w:szCs w:val="24"/>
            <w:lang w:eastAsia="ru-RU"/>
          </w:rPr>
          <w:t>иным</w:t>
        </w:r>
      </w:hyperlink>
      <w:r w:rsidRPr="0069730B">
        <w:rPr>
          <w:rFonts w:ascii="Times New Roman" w:eastAsia="Times New Roman" w:hAnsi="Times New Roman" w:cs="Times New Roman"/>
          <w:sz w:val="24"/>
          <w:szCs w:val="24"/>
          <w:lang w:eastAsia="ru-RU"/>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w:t>
      </w:r>
      <w:bookmarkStart w:id="0" w:name="_GoBack"/>
      <w:bookmarkEnd w:id="0"/>
      <w:r w:rsidRPr="0069730B">
        <w:rPr>
          <w:rFonts w:ascii="Times New Roman" w:eastAsia="Times New Roman" w:hAnsi="Times New Roman" w:cs="Times New Roman"/>
          <w:sz w:val="24"/>
          <w:szCs w:val="24"/>
          <w:lang w:eastAsia="ru-RU"/>
        </w:rPr>
        <w:t>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157 УК РФ. Неуплата средств на содержание детей или нетрудоспособных родителей.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Неуплата </w:t>
      </w:r>
      <w:hyperlink r:id="rId40" w:anchor="dst100078" w:history="1">
        <w:r w:rsidRPr="0069730B">
          <w:rPr>
            <w:rFonts w:ascii="Times New Roman" w:eastAsia="Times New Roman" w:hAnsi="Times New Roman" w:cs="Times New Roman"/>
            <w:sz w:val="24"/>
            <w:szCs w:val="24"/>
            <w:lang w:eastAsia="ru-RU"/>
          </w:rPr>
          <w:t>родителем</w:t>
        </w:r>
      </w:hyperlink>
      <w:r w:rsidRPr="0069730B">
        <w:rPr>
          <w:rFonts w:ascii="Times New Roman" w:eastAsia="Times New Roman" w:hAnsi="Times New Roman" w:cs="Times New Roman"/>
          <w:sz w:val="24"/>
          <w:szCs w:val="24"/>
          <w:lang w:eastAsia="ru-RU"/>
        </w:rPr>
        <w:t>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41" w:anchor="dst100016" w:history="1">
        <w:r w:rsidRPr="0069730B">
          <w:rPr>
            <w:rFonts w:ascii="Times New Roman" w:eastAsia="Times New Roman" w:hAnsi="Times New Roman" w:cs="Times New Roman"/>
            <w:sz w:val="24"/>
            <w:szCs w:val="24"/>
            <w:lang w:eastAsia="ru-RU"/>
          </w:rPr>
          <w:t>нетрудоспособных детей</w:t>
        </w:r>
      </w:hyperlink>
      <w:r w:rsidRPr="0069730B">
        <w:rPr>
          <w:rFonts w:ascii="Times New Roman" w:eastAsia="Times New Roman" w:hAnsi="Times New Roman" w:cs="Times New Roman"/>
          <w:sz w:val="24"/>
          <w:szCs w:val="24"/>
          <w:lang w:eastAsia="ru-RU"/>
        </w:rPr>
        <w:t>, достигших восемнадцатилетнего возраста, если это деяние совершено неоднократно, -</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42" w:anchor="dst2615" w:history="1">
        <w:r w:rsidRPr="0069730B">
          <w:rPr>
            <w:rFonts w:ascii="Times New Roman" w:eastAsia="Times New Roman" w:hAnsi="Times New Roman" w:cs="Times New Roman"/>
            <w:sz w:val="24"/>
            <w:szCs w:val="24"/>
            <w:lang w:eastAsia="ru-RU"/>
          </w:rPr>
          <w:t>административному наказанию</w:t>
        </w:r>
      </w:hyperlink>
      <w:r w:rsidRPr="0069730B">
        <w:rPr>
          <w:rFonts w:ascii="Times New Roman" w:eastAsia="Times New Roman" w:hAnsi="Times New Roman" w:cs="Times New Roman"/>
          <w:sz w:val="24"/>
          <w:szCs w:val="24"/>
          <w:lang w:eastAsia="ru-RU"/>
        </w:rPr>
        <w:t> за аналогичное деяние, в период, когда лицо считается подвергнутым административному наказанию.</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lang w:eastAsia="ru-RU"/>
        </w:rPr>
        <w:t>2. Административно-правовая ответственность.</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hyperlink r:id="rId43" w:anchor="dst100016" w:history="1">
        <w:r w:rsidRPr="0069730B">
          <w:rPr>
            <w:rFonts w:ascii="Times New Roman" w:eastAsia="Times New Roman" w:hAnsi="Times New Roman" w:cs="Times New Roman"/>
            <w:sz w:val="24"/>
            <w:szCs w:val="24"/>
            <w:lang w:eastAsia="ru-RU"/>
          </w:rPr>
          <w:t>1</w:t>
        </w:r>
      </w:hyperlink>
      <w:r w:rsidRPr="0069730B">
        <w:rPr>
          <w:rFonts w:ascii="Times New Roman" w:eastAsia="Times New Roman" w:hAnsi="Times New Roman" w:cs="Times New Roman"/>
          <w:sz w:val="24"/>
          <w:szCs w:val="24"/>
          <w:lang w:eastAsia="ru-RU"/>
        </w:rPr>
        <w:t>. Неисполнение или ненадлежащее исполнение родителями или иными </w:t>
      </w:r>
      <w:hyperlink r:id="rId44" w:anchor="dst100004" w:history="1">
        <w:r w:rsidRPr="0069730B">
          <w:rPr>
            <w:rFonts w:ascii="Times New Roman" w:eastAsia="Times New Roman" w:hAnsi="Times New Roman" w:cs="Times New Roman"/>
            <w:sz w:val="24"/>
            <w:szCs w:val="24"/>
            <w:lang w:eastAsia="ru-RU"/>
          </w:rPr>
          <w:t>законными представителями</w:t>
        </w:r>
      </w:hyperlink>
      <w:r w:rsidRPr="0069730B">
        <w:rPr>
          <w:rFonts w:ascii="Times New Roman" w:eastAsia="Times New Roman" w:hAnsi="Times New Roman" w:cs="Times New Roman"/>
          <w:sz w:val="24"/>
          <w:szCs w:val="24"/>
          <w:lang w:eastAsia="ru-RU"/>
        </w:rPr>
        <w:t>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45" w:anchor="dst100249" w:history="1">
        <w:r w:rsidRPr="0069730B">
          <w:rPr>
            <w:rFonts w:ascii="Times New Roman" w:eastAsia="Times New Roman" w:hAnsi="Times New Roman" w:cs="Times New Roman"/>
            <w:sz w:val="24"/>
            <w:szCs w:val="24"/>
            <w:lang w:eastAsia="ru-RU"/>
          </w:rPr>
          <w:t>права</w:t>
        </w:r>
      </w:hyperlink>
      <w:r w:rsidRPr="0069730B">
        <w:rPr>
          <w:rFonts w:ascii="Times New Roman" w:eastAsia="Times New Roman" w:hAnsi="Times New Roman" w:cs="Times New Roman"/>
          <w:sz w:val="24"/>
          <w:szCs w:val="24"/>
          <w:lang w:eastAsia="ru-RU"/>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w:t>
      </w:r>
      <w:r w:rsidRPr="0069730B">
        <w:rPr>
          <w:rFonts w:ascii="Times New Roman" w:eastAsia="Times New Roman" w:hAnsi="Times New Roman" w:cs="Times New Roman"/>
          <w:sz w:val="24"/>
          <w:szCs w:val="24"/>
          <w:lang w:eastAsia="ru-RU"/>
        </w:rPr>
        <w:lastRenderedPageBreak/>
        <w:t>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в размере от двух тысяч до трех тысяч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3. Повторное совершение административного правонарушения, предусмотренного </w:t>
      </w:r>
      <w:hyperlink r:id="rId46" w:anchor="dst2616" w:history="1">
        <w:r w:rsidRPr="0069730B">
          <w:rPr>
            <w:rFonts w:ascii="Times New Roman" w:eastAsia="Times New Roman" w:hAnsi="Times New Roman" w:cs="Times New Roman"/>
            <w:sz w:val="24"/>
            <w:szCs w:val="24"/>
            <w:lang w:eastAsia="ru-RU"/>
          </w:rPr>
          <w:t>частью 2</w:t>
        </w:r>
      </w:hyperlink>
      <w:r w:rsidRPr="0069730B">
        <w:rPr>
          <w:rFonts w:ascii="Times New Roman" w:eastAsia="Times New Roman" w:hAnsi="Times New Roman" w:cs="Times New Roman"/>
          <w:sz w:val="24"/>
          <w:szCs w:val="24"/>
          <w:lang w:eastAsia="ru-RU"/>
        </w:rPr>
        <w:t> 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w:t>
      </w:r>
    </w:p>
    <w:p w:rsidR="0069730B" w:rsidRPr="0069730B" w:rsidRDefault="0069730B" w:rsidP="0069730B">
      <w:pPr>
        <w:spacing w:after="120" w:line="240" w:lineRule="auto"/>
        <w:contextualSpacing/>
        <w:jc w:val="both"/>
        <w:outlineLvl w:val="2"/>
        <w:rPr>
          <w:rFonts w:ascii="Times New Roman" w:eastAsia="Times New Roman" w:hAnsi="Times New Roman" w:cs="Times New Roman"/>
          <w:b/>
          <w:sz w:val="24"/>
          <w:szCs w:val="24"/>
          <w:lang w:eastAsia="ru-RU"/>
        </w:rPr>
      </w:pPr>
      <w:r w:rsidRPr="0069730B">
        <w:rPr>
          <w:rFonts w:ascii="Times New Roman" w:eastAsia="Times New Roman" w:hAnsi="Times New Roman" w:cs="Times New Roman"/>
          <w:b/>
          <w:sz w:val="24"/>
          <w:szCs w:val="24"/>
          <w:u w:val="single"/>
          <w:lang w:eastAsia="ru-RU"/>
        </w:rPr>
        <w:t xml:space="preserve">Ст. 6.10 КоАП РФ. Вовлечение несовершеннолетнего в употребление алкогольной и спиртосодержащей продукции, новых потенциально опасных </w:t>
      </w:r>
      <w:proofErr w:type="spellStart"/>
      <w:r w:rsidRPr="0069730B">
        <w:rPr>
          <w:rFonts w:ascii="Times New Roman" w:eastAsia="Times New Roman" w:hAnsi="Times New Roman" w:cs="Times New Roman"/>
          <w:b/>
          <w:sz w:val="24"/>
          <w:szCs w:val="24"/>
          <w:u w:val="single"/>
          <w:lang w:eastAsia="ru-RU"/>
        </w:rPr>
        <w:t>психоактивных</w:t>
      </w:r>
      <w:proofErr w:type="spellEnd"/>
      <w:r w:rsidRPr="0069730B">
        <w:rPr>
          <w:rFonts w:ascii="Times New Roman" w:eastAsia="Times New Roman" w:hAnsi="Times New Roman" w:cs="Times New Roman"/>
          <w:b/>
          <w:sz w:val="24"/>
          <w:szCs w:val="24"/>
          <w:u w:val="single"/>
          <w:lang w:eastAsia="ru-RU"/>
        </w:rPr>
        <w:t xml:space="preserve"> веществ или одурманивающих веществ:</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w:t>
      </w:r>
      <w:hyperlink r:id="rId47" w:anchor="dst100053" w:history="1">
        <w:r w:rsidRPr="0069730B">
          <w:rPr>
            <w:rFonts w:ascii="Times New Roman" w:eastAsia="Times New Roman" w:hAnsi="Times New Roman" w:cs="Times New Roman"/>
            <w:sz w:val="24"/>
            <w:szCs w:val="24"/>
            <w:lang w:eastAsia="ru-RU"/>
          </w:rPr>
          <w:t>Вовлечение</w:t>
        </w:r>
      </w:hyperlink>
      <w:r w:rsidRPr="0069730B">
        <w:rPr>
          <w:rFonts w:ascii="Times New Roman" w:eastAsia="Times New Roman" w:hAnsi="Times New Roman" w:cs="Times New Roman"/>
          <w:sz w:val="24"/>
          <w:szCs w:val="24"/>
          <w:lang w:eastAsia="ru-RU"/>
        </w:rPr>
        <w:t xml:space="preserve"> несовершеннолетнего в употребление алкогольной и спиртосодержащей продукции, новых потенциально опасных </w:t>
      </w:r>
      <w:proofErr w:type="spellStart"/>
      <w:r w:rsidRPr="0069730B">
        <w:rPr>
          <w:rFonts w:ascii="Times New Roman" w:eastAsia="Times New Roman" w:hAnsi="Times New Roman" w:cs="Times New Roman"/>
          <w:sz w:val="24"/>
          <w:szCs w:val="24"/>
          <w:lang w:eastAsia="ru-RU"/>
        </w:rPr>
        <w:t>психоактивных</w:t>
      </w:r>
      <w:proofErr w:type="spellEnd"/>
      <w:r w:rsidRPr="0069730B">
        <w:rPr>
          <w:rFonts w:ascii="Times New Roman" w:eastAsia="Times New Roman" w:hAnsi="Times New Roman" w:cs="Times New Roman"/>
          <w:sz w:val="24"/>
          <w:szCs w:val="24"/>
          <w:lang w:eastAsia="ru-RU"/>
        </w:rPr>
        <w:t xml:space="preserve"> веществ или одурманивающих веществ, за исключением случаев, предусмотренных </w:t>
      </w:r>
      <w:hyperlink r:id="rId48" w:anchor="dst3115" w:history="1">
        <w:r w:rsidRPr="0069730B">
          <w:rPr>
            <w:rFonts w:ascii="Times New Roman" w:eastAsia="Times New Roman" w:hAnsi="Times New Roman" w:cs="Times New Roman"/>
            <w:sz w:val="24"/>
            <w:szCs w:val="24"/>
            <w:lang w:eastAsia="ru-RU"/>
          </w:rPr>
          <w:t>частью 2 статьи 6.18</w:t>
        </w:r>
      </w:hyperlink>
      <w:r w:rsidRPr="0069730B">
        <w:rPr>
          <w:rFonts w:ascii="Times New Roman" w:eastAsia="Times New Roman" w:hAnsi="Times New Roman" w:cs="Times New Roman"/>
          <w:sz w:val="24"/>
          <w:szCs w:val="24"/>
          <w:lang w:eastAsia="ru-RU"/>
        </w:rPr>
        <w:t> настоящего Кодекса, - влечет наложение административного штрафа в размере от одной тысячи пятисот до трех тысяч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w:t>
      </w:r>
      <w:hyperlink r:id="rId49" w:anchor="dst3115" w:history="1">
        <w:r w:rsidRPr="0069730B">
          <w:rPr>
            <w:rFonts w:ascii="Times New Roman" w:eastAsia="Times New Roman" w:hAnsi="Times New Roman" w:cs="Times New Roman"/>
            <w:sz w:val="24"/>
            <w:szCs w:val="24"/>
            <w:lang w:eastAsia="ru-RU"/>
          </w:rPr>
          <w:t>частью 2 статьи 6.18</w:t>
        </w:r>
      </w:hyperlink>
      <w:r w:rsidRPr="0069730B">
        <w:rPr>
          <w:rFonts w:ascii="Times New Roman" w:eastAsia="Times New Roman" w:hAnsi="Times New Roman" w:cs="Times New Roman"/>
          <w:sz w:val="24"/>
          <w:szCs w:val="24"/>
          <w:lang w:eastAsia="ru-RU"/>
        </w:rPr>
        <w:t>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u w:val="single"/>
          <w:lang w:eastAsia="ru-RU"/>
        </w:rPr>
        <w:t>Ст. 6.23 КоАП РФ. Вовлечение несовершеннолетнего в процесс потребления табака.</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1. </w:t>
      </w:r>
      <w:hyperlink r:id="rId50" w:anchor="dst100175" w:history="1">
        <w:r w:rsidRPr="0069730B">
          <w:rPr>
            <w:rFonts w:ascii="Times New Roman" w:eastAsia="Times New Roman" w:hAnsi="Times New Roman" w:cs="Times New Roman"/>
            <w:sz w:val="24"/>
            <w:szCs w:val="24"/>
            <w:lang w:eastAsia="ru-RU"/>
          </w:rPr>
          <w:t>Вовлечение</w:t>
        </w:r>
      </w:hyperlink>
      <w:r w:rsidRPr="0069730B">
        <w:rPr>
          <w:rFonts w:ascii="Times New Roman" w:eastAsia="Times New Roman" w:hAnsi="Times New Roman" w:cs="Times New Roman"/>
          <w:sz w:val="24"/>
          <w:szCs w:val="24"/>
          <w:lang w:eastAsia="ru-RU"/>
        </w:rPr>
        <w:t> несовершеннолетнего в процесс потребления табака - влечет наложение административного штрафа на граждан в размере от одной тысячи до двух тысяч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несовершеннолетнего, - влекут наложение административного штрафа на граждан в размере от двух тысяч до трех тысяч рублей.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b/>
          <w:bCs/>
          <w:sz w:val="24"/>
          <w:szCs w:val="24"/>
          <w:lang w:eastAsia="ru-RU"/>
        </w:rPr>
        <w:t>3. Ответственность, предусмотренная Семейным кодексом Российской Федерации.</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В соответствии со ст. 69 Семейного кодекса РФ родители (один из них) могут быть лишены родительских прав, если они:</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злоупотребляют своими родительскими правами;</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9730B" w:rsidRPr="0069730B" w:rsidRDefault="0069730B" w:rsidP="0069730B">
      <w:pPr>
        <w:spacing w:after="0"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69730B" w:rsidRPr="0069730B" w:rsidRDefault="0069730B" w:rsidP="0069730B">
      <w:pPr>
        <w:spacing w:line="240" w:lineRule="auto"/>
        <w:contextualSpacing/>
        <w:jc w:val="both"/>
        <w:rPr>
          <w:rFonts w:ascii="Times New Roman" w:eastAsia="Times New Roman" w:hAnsi="Times New Roman" w:cs="Times New Roman"/>
          <w:sz w:val="24"/>
          <w:szCs w:val="24"/>
          <w:lang w:eastAsia="ru-RU"/>
        </w:rPr>
      </w:pPr>
      <w:r w:rsidRPr="0069730B">
        <w:rPr>
          <w:rFonts w:ascii="Times New Roman" w:eastAsia="Times New Roman" w:hAnsi="Times New Roman" w:cs="Times New Roman"/>
          <w:sz w:val="24"/>
          <w:szCs w:val="24"/>
          <w:lang w:eastAsia="ru-RU"/>
        </w:rPr>
        <w:t>- совершили умышленное преступление против жизни или здоровья своих детей либо против жизни или здоровья супруг</w:t>
      </w:r>
    </w:p>
    <w:p w:rsidR="0069730B" w:rsidRPr="0069730B" w:rsidRDefault="0069730B" w:rsidP="0069730B">
      <w:pPr>
        <w:spacing w:line="240" w:lineRule="auto"/>
        <w:contextualSpacing/>
        <w:jc w:val="both"/>
        <w:rPr>
          <w:rFonts w:ascii="Times New Roman" w:hAnsi="Times New Roman" w:cs="Times New Roman"/>
          <w:b/>
          <w:color w:val="000000"/>
          <w:sz w:val="24"/>
          <w:szCs w:val="24"/>
          <w:shd w:val="clear" w:color="auto" w:fill="FFFFFF"/>
        </w:rPr>
      </w:pPr>
    </w:p>
    <w:p w:rsidR="00D2216D" w:rsidRPr="0069730B" w:rsidRDefault="00D2216D" w:rsidP="0069730B">
      <w:pPr>
        <w:jc w:val="both"/>
        <w:rPr>
          <w:rFonts w:ascii="Times New Roman" w:hAnsi="Times New Roman" w:cs="Times New Roman"/>
          <w:b/>
          <w:sz w:val="24"/>
          <w:szCs w:val="24"/>
        </w:rPr>
      </w:pPr>
    </w:p>
    <w:p w:rsidR="009A43C8" w:rsidRDefault="009A43C8"/>
    <w:sectPr w:rsidR="009A43C8" w:rsidSect="00E732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C"/>
    <w:rsid w:val="0069730B"/>
    <w:rsid w:val="0086050C"/>
    <w:rsid w:val="009A43C8"/>
    <w:rsid w:val="00D2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0610"/>
  <w15:chartTrackingRefBased/>
  <w15:docId w15:val="{B621F06F-EBC5-4D34-A9D1-9272628A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16D"/>
  </w:style>
  <w:style w:type="paragraph" w:styleId="1">
    <w:name w:val="heading 1"/>
    <w:basedOn w:val="a"/>
    <w:link w:val="10"/>
    <w:uiPriority w:val="9"/>
    <w:qFormat/>
    <w:rsid w:val="00697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73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3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73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7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30B"/>
    <w:rPr>
      <w:b/>
      <w:bCs/>
    </w:rPr>
  </w:style>
  <w:style w:type="character" w:styleId="a5">
    <w:name w:val="Hyperlink"/>
    <w:basedOn w:val="a0"/>
    <w:uiPriority w:val="99"/>
    <w:semiHidden/>
    <w:unhideWhenUsed/>
    <w:rsid w:val="00697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3275">
      <w:bodyDiv w:val="1"/>
      <w:marLeft w:val="0"/>
      <w:marRight w:val="0"/>
      <w:marTop w:val="0"/>
      <w:marBottom w:val="0"/>
      <w:divBdr>
        <w:top w:val="none" w:sz="0" w:space="0" w:color="auto"/>
        <w:left w:val="none" w:sz="0" w:space="0" w:color="auto"/>
        <w:bottom w:val="none" w:sz="0" w:space="0" w:color="auto"/>
        <w:right w:val="none" w:sz="0" w:space="0" w:color="auto"/>
      </w:divBdr>
      <w:divsChild>
        <w:div w:id="808009540">
          <w:marLeft w:val="0"/>
          <w:marRight w:val="0"/>
          <w:marTop w:val="0"/>
          <w:marBottom w:val="0"/>
          <w:divBdr>
            <w:top w:val="none" w:sz="0" w:space="0" w:color="auto"/>
            <w:left w:val="none" w:sz="0" w:space="0" w:color="auto"/>
            <w:bottom w:val="none" w:sz="0" w:space="0" w:color="auto"/>
            <w:right w:val="none" w:sz="0" w:space="0" w:color="auto"/>
          </w:divBdr>
          <w:divsChild>
            <w:div w:id="227881914">
              <w:marLeft w:val="0"/>
              <w:marRight w:val="0"/>
              <w:marTop w:val="0"/>
              <w:marBottom w:val="225"/>
              <w:divBdr>
                <w:top w:val="none" w:sz="0" w:space="0" w:color="auto"/>
                <w:left w:val="none" w:sz="0" w:space="0" w:color="auto"/>
                <w:bottom w:val="none" w:sz="0" w:space="0" w:color="auto"/>
                <w:right w:val="none" w:sz="0" w:space="0" w:color="auto"/>
              </w:divBdr>
            </w:div>
            <w:div w:id="871302556">
              <w:marLeft w:val="0"/>
              <w:marRight w:val="0"/>
              <w:marTop w:val="0"/>
              <w:marBottom w:val="360"/>
              <w:divBdr>
                <w:top w:val="none" w:sz="0" w:space="0" w:color="auto"/>
                <w:left w:val="none" w:sz="0" w:space="0" w:color="auto"/>
                <w:bottom w:val="none" w:sz="0" w:space="0" w:color="auto"/>
                <w:right w:val="none" w:sz="0" w:space="0" w:color="auto"/>
              </w:divBdr>
              <w:divsChild>
                <w:div w:id="1381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699/4007b95becb2a24b80106ceaf11863216fd67f63/" TargetMode="External"/><Relationship Id="rId18" Type="http://schemas.openxmlformats.org/officeDocument/2006/relationships/hyperlink" Target="http://www.consultant.ru/document/cons_doc_LAW_171782/" TargetMode="External"/><Relationship Id="rId26" Type="http://schemas.openxmlformats.org/officeDocument/2006/relationships/hyperlink" Target="http://www.consultant.ru/document/cons_doc_LAW_10699/2d540378b753dcbdac4cc5719cc3907279bd5aec/" TargetMode="External"/><Relationship Id="rId39" Type="http://schemas.openxmlformats.org/officeDocument/2006/relationships/hyperlink" Target="http://www.consultant.ru/document/cons_doc_LAW_99661/" TargetMode="External"/><Relationship Id="rId3" Type="http://schemas.openxmlformats.org/officeDocument/2006/relationships/webSettings" Target="webSettings.xml"/><Relationship Id="rId21" Type="http://schemas.openxmlformats.org/officeDocument/2006/relationships/hyperlink" Target="http://www.consultant.ru/document/cons_doc_LAW_10699/2d540378b753dcbdac4cc5719cc3907279bd5aec/" TargetMode="External"/><Relationship Id="rId34" Type="http://schemas.openxmlformats.org/officeDocument/2006/relationships/hyperlink" Target="http://www.consultant.ru/document/cons_doc_LAW_10699/89c255de9a1c900fcde4cd5a34c5f66282cf2db5/" TargetMode="External"/><Relationship Id="rId42" Type="http://schemas.openxmlformats.org/officeDocument/2006/relationships/hyperlink" Target="http://www.consultant.ru/document/cons_doc_LAW_34661/8c909d7721021e06a0cd78ded36d20014e532670/" TargetMode="External"/><Relationship Id="rId47" Type="http://schemas.openxmlformats.org/officeDocument/2006/relationships/hyperlink" Target="http://www.consultant.ru/document/cons_doc_LAW_69381/d2b4e8e565e4c32cef3a413243036d2842303be8/" TargetMode="External"/><Relationship Id="rId50" Type="http://schemas.openxmlformats.org/officeDocument/2006/relationships/hyperlink" Target="http://www.consultant.ru/document/cons_doc_LAW_142515/d7386dfb0e2c33f6e9fce3a6d90be3c93dfa45ae/" TargetMode="External"/><Relationship Id="rId7" Type="http://schemas.openxmlformats.org/officeDocument/2006/relationships/hyperlink" Target="http://www.consultant.ru/document/cons_doc_LAW_10699/4007b95becb2a24b80106ceaf11863216fd67f63/" TargetMode="External"/><Relationship Id="rId12" Type="http://schemas.openxmlformats.org/officeDocument/2006/relationships/hyperlink" Target="http://www.consultant.ru/document/cons_doc_LAW_10699/4007b95becb2a24b80106ceaf11863216fd67f63/" TargetMode="External"/><Relationship Id="rId17" Type="http://schemas.openxmlformats.org/officeDocument/2006/relationships/hyperlink" Target="http://www.consultant.ru/document/cons_doc_LAW_10699/89c255de9a1c900fcde4cd5a34c5f66282cf2db5/" TargetMode="External"/><Relationship Id="rId25" Type="http://schemas.openxmlformats.org/officeDocument/2006/relationships/hyperlink" Target="http://www.consultant.ru/document/cons_doc_LAW_10699/89c255de9a1c900fcde4cd5a34c5f66282cf2db5/" TargetMode="External"/><Relationship Id="rId33" Type="http://schemas.openxmlformats.org/officeDocument/2006/relationships/hyperlink" Target="http://www.consultant.ru/document/cons_doc_LAW_10699/89c255de9a1c900fcde4cd5a34c5f66282cf2db5/" TargetMode="External"/><Relationship Id="rId38" Type="http://schemas.openxmlformats.org/officeDocument/2006/relationships/hyperlink" Target="http://www.consultant.ru/document/cons_doc_LAW_10699/89c255de9a1c900fcde4cd5a34c5f66282cf2db5/" TargetMode="External"/><Relationship Id="rId46" Type="http://schemas.openxmlformats.org/officeDocument/2006/relationships/hyperlink" Target="http://www.consultant.ru/document/cons_doc_LAW_34661/8c909d7721021e06a0cd78ded36d20014e532670/" TargetMode="External"/><Relationship Id="rId2" Type="http://schemas.openxmlformats.org/officeDocument/2006/relationships/settings" Target="settings.xml"/><Relationship Id="rId16" Type="http://schemas.openxmlformats.org/officeDocument/2006/relationships/hyperlink" Target="http://www.consultant.ru/document/cons_doc_LAW_10699/4007b95becb2a24b80106ceaf11863216fd67f63/" TargetMode="External"/><Relationship Id="rId20" Type="http://schemas.openxmlformats.org/officeDocument/2006/relationships/hyperlink" Target="http://www.consultant.ru/document/cons_doc_LAW_10699/6b12cdea9308b35504628c3292186f5140f65a68/" TargetMode="External"/><Relationship Id="rId29" Type="http://schemas.openxmlformats.org/officeDocument/2006/relationships/hyperlink" Target="http://www.consultant.ru/document/cons_doc_LAW_10699/2d540378b753dcbdac4cc5719cc3907279bd5aec/" TargetMode="External"/><Relationship Id="rId41" Type="http://schemas.openxmlformats.org/officeDocument/2006/relationships/hyperlink" Target="http://www.consultant.ru/document/cons_doc_LAW_222905/" TargetMode="External"/><Relationship Id="rId1" Type="http://schemas.openxmlformats.org/officeDocument/2006/relationships/styles" Target="styles.xml"/><Relationship Id="rId6" Type="http://schemas.openxmlformats.org/officeDocument/2006/relationships/hyperlink" Target="http://www.consultant.ru/document/cons_doc_LAW_10699/4007b95becb2a24b80106ceaf11863216fd67f63/" TargetMode="External"/><Relationship Id="rId11" Type="http://schemas.openxmlformats.org/officeDocument/2006/relationships/hyperlink" Target="http://www.consultant.ru/document/cons_doc_LAW_10699/4007b95becb2a24b80106ceaf11863216fd67f63/" TargetMode="External"/><Relationship Id="rId24" Type="http://schemas.openxmlformats.org/officeDocument/2006/relationships/hyperlink" Target="http://www.consultant.ru/document/cons_doc_LAW_10699/89c255de9a1c900fcde4cd5a34c5f66282cf2db5/" TargetMode="External"/><Relationship Id="rId32" Type="http://schemas.openxmlformats.org/officeDocument/2006/relationships/hyperlink" Target="http://www.consultant.ru/document/cons_doc_LAW_171782/" TargetMode="External"/><Relationship Id="rId37" Type="http://schemas.openxmlformats.org/officeDocument/2006/relationships/hyperlink" Target="http://www.consultant.ru/document/cons_doc_LAW_10699/89c255de9a1c900fcde4cd5a34c5f66282cf2db5/" TargetMode="External"/><Relationship Id="rId40" Type="http://schemas.openxmlformats.org/officeDocument/2006/relationships/hyperlink" Target="http://www.consultant.ru/document/cons_doc_LAW_222905/" TargetMode="External"/><Relationship Id="rId45" Type="http://schemas.openxmlformats.org/officeDocument/2006/relationships/hyperlink" Target="http://www.consultant.ru/document/cons_doc_LAW_8982/000fe367056b40f42b1f297bafdcd874f5f7d448/" TargetMode="External"/><Relationship Id="rId5" Type="http://schemas.openxmlformats.org/officeDocument/2006/relationships/hyperlink" Target="http://www.consultant.ru/document/cons_doc_LAW_10699/4007b95becb2a24b80106ceaf11863216fd67f63/" TargetMode="External"/><Relationship Id="rId15" Type="http://schemas.openxmlformats.org/officeDocument/2006/relationships/hyperlink" Target="http://www.consultant.ru/document/cons_doc_LAW_82425/" TargetMode="External"/><Relationship Id="rId23" Type="http://schemas.openxmlformats.org/officeDocument/2006/relationships/hyperlink" Target="http://www.consultant.ru/document/cons_doc_LAW_10699/4007b95becb2a24b80106ceaf11863216fd67f63/" TargetMode="External"/><Relationship Id="rId28" Type="http://schemas.openxmlformats.org/officeDocument/2006/relationships/hyperlink" Target="http://www.consultant.ru/document/cons_doc_LAW_10699/2d540378b753dcbdac4cc5719cc3907279bd5aec/" TargetMode="External"/><Relationship Id="rId36" Type="http://schemas.openxmlformats.org/officeDocument/2006/relationships/hyperlink" Target="http://www.consultant.ru/document/cons_doc_LAW_10699/89c255de9a1c900fcde4cd5a34c5f66282cf2db5/" TargetMode="External"/><Relationship Id="rId49" Type="http://schemas.openxmlformats.org/officeDocument/2006/relationships/hyperlink" Target="http://www.consultant.ru/document/cons_doc_LAW_34661/38aea5cc2706fc15af7db2c4b3230df210f15b16/" TargetMode="External"/><Relationship Id="rId10" Type="http://schemas.openxmlformats.org/officeDocument/2006/relationships/hyperlink" Target="http://www.consultant.ru/document/cons_doc_LAW_10699/4007b95becb2a24b80106ceaf11863216fd67f63/" TargetMode="External"/><Relationship Id="rId19" Type="http://schemas.openxmlformats.org/officeDocument/2006/relationships/hyperlink" Target="http://www.consultant.ru/document/cons_doc_LAW_10699/6b12cdea9308b35504628c3292186f5140f65a68/" TargetMode="External"/><Relationship Id="rId31" Type="http://schemas.openxmlformats.org/officeDocument/2006/relationships/hyperlink" Target="http://www.consultant.ru/document/cons_doc_LAW_171782/" TargetMode="External"/><Relationship Id="rId44" Type="http://schemas.openxmlformats.org/officeDocument/2006/relationships/hyperlink" Target="http://www.consultant.ru/document/cons_doc_LAW_99661/" TargetMode="External"/><Relationship Id="rId52" Type="http://schemas.openxmlformats.org/officeDocument/2006/relationships/theme" Target="theme/theme1.xml"/><Relationship Id="rId4" Type="http://schemas.openxmlformats.org/officeDocument/2006/relationships/hyperlink" Target="http://www.consultant.ru/document/cons_doc_LAW_10699/4007b95becb2a24b80106ceaf11863216fd67f63/" TargetMode="External"/><Relationship Id="rId9" Type="http://schemas.openxmlformats.org/officeDocument/2006/relationships/hyperlink" Target="http://www.consultant.ru/document/cons_doc_LAW_10699/4007b95becb2a24b80106ceaf11863216fd67f63/" TargetMode="External"/><Relationship Id="rId14" Type="http://schemas.openxmlformats.org/officeDocument/2006/relationships/hyperlink" Target="http://www.consultant.ru/document/cons_doc_LAW_10699/4007b95becb2a24b80106ceaf11863216fd67f63/" TargetMode="External"/><Relationship Id="rId22" Type="http://schemas.openxmlformats.org/officeDocument/2006/relationships/hyperlink" Target="http://www.consultant.ru/document/cons_doc_LAW_10699/4007b95becb2a24b80106ceaf11863216fd67f63/" TargetMode="External"/><Relationship Id="rId27" Type="http://schemas.openxmlformats.org/officeDocument/2006/relationships/hyperlink" Target="http://www.consultant.ru/document/cons_doc_LAW_10699/2d540378b753dcbdac4cc5719cc3907279bd5aec/" TargetMode="External"/><Relationship Id="rId30" Type="http://schemas.openxmlformats.org/officeDocument/2006/relationships/hyperlink" Target="http://www.consultant.ru/document/cons_doc_LAW_10699/2d540378b753dcbdac4cc5719cc3907279bd5aec/" TargetMode="External"/><Relationship Id="rId35" Type="http://schemas.openxmlformats.org/officeDocument/2006/relationships/hyperlink" Target="http://www.consultant.ru/document/cons_doc_LAW_10699/89c255de9a1c900fcde4cd5a34c5f66282cf2db5/" TargetMode="External"/><Relationship Id="rId43" Type="http://schemas.openxmlformats.org/officeDocument/2006/relationships/hyperlink" Target="http://www.consultant.ru/document/cons_doc_LAW_113657/b004fed0b70d0f223e4a81f8ad6cd92af90a7e3b/" TargetMode="External"/><Relationship Id="rId48" Type="http://schemas.openxmlformats.org/officeDocument/2006/relationships/hyperlink" Target="http://www.consultant.ru/document/cons_doc_LAW_34661/38aea5cc2706fc15af7db2c4b3230df210f15b16/" TargetMode="External"/><Relationship Id="rId8" Type="http://schemas.openxmlformats.org/officeDocument/2006/relationships/hyperlink" Target="http://www.consultant.ru/document/cons_doc_LAW_10699/4007b95becb2a24b80106ceaf11863216fd67f6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5020</Words>
  <Characters>28617</Characters>
  <Application>Microsoft Office Word</Application>
  <DocSecurity>0</DocSecurity>
  <Lines>238</Lines>
  <Paragraphs>67</Paragraphs>
  <ScaleCrop>false</ScaleCrop>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2023-02-27T06:01:00Z</dcterms:created>
  <dcterms:modified xsi:type="dcterms:W3CDTF">2023-02-27T06:17:00Z</dcterms:modified>
</cp:coreProperties>
</file>